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2F" w:rsidRDefault="00660A2F" w:rsidP="00660A2F">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5"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660A2F" w:rsidRPr="004A0AF4" w:rsidRDefault="00660A2F" w:rsidP="00660A2F">
      <w:pPr>
        <w:spacing w:line="240" w:lineRule="auto"/>
        <w:rPr>
          <w:b/>
          <w:color w:val="C00000"/>
          <w:sz w:val="24"/>
          <w:szCs w:val="24"/>
        </w:rPr>
      </w:pPr>
      <w:r>
        <w:t xml:space="preserve">                                                                   </w:t>
      </w:r>
      <w:r>
        <w:rPr>
          <w:b/>
          <w:color w:val="C00000"/>
          <w:sz w:val="24"/>
          <w:szCs w:val="24"/>
        </w:rPr>
        <w:t>Ground</w:t>
      </w:r>
      <w:r w:rsidRPr="004A0AF4">
        <w:rPr>
          <w:b/>
          <w:color w:val="C00000"/>
          <w:sz w:val="24"/>
          <w:szCs w:val="24"/>
        </w:rPr>
        <w:t xml:space="preserve">s Association </w:t>
      </w:r>
    </w:p>
    <w:p w:rsidR="00660A2F" w:rsidRDefault="00881821" w:rsidP="00660A2F">
      <w:pPr>
        <w:spacing w:line="240" w:lineRule="auto"/>
        <w:rPr>
          <w:b/>
          <w:sz w:val="28"/>
          <w:szCs w:val="28"/>
        </w:rPr>
      </w:pPr>
      <w:r>
        <w:rPr>
          <w:b/>
          <w:sz w:val="28"/>
          <w:szCs w:val="28"/>
        </w:rPr>
        <w:t>Pitch Advisors February</w:t>
      </w:r>
      <w:r w:rsidR="00660A2F" w:rsidRPr="004A0AF4">
        <w:rPr>
          <w:b/>
          <w:sz w:val="28"/>
          <w:szCs w:val="28"/>
        </w:rPr>
        <w:t xml:space="preserve"> Blog</w:t>
      </w:r>
    </w:p>
    <w:p w:rsidR="00660A2F" w:rsidRPr="00FB555C" w:rsidRDefault="00660A2F" w:rsidP="00660A2F">
      <w:pPr>
        <w:spacing w:line="240" w:lineRule="auto"/>
        <w:rPr>
          <w:b/>
          <w:sz w:val="28"/>
          <w:szCs w:val="28"/>
        </w:rPr>
      </w:pPr>
    </w:p>
    <w:p w:rsidR="00660A2F" w:rsidRDefault="00A45A82" w:rsidP="00660A2F">
      <w:pPr>
        <w:spacing w:line="240" w:lineRule="auto"/>
        <w:jc w:val="center"/>
        <w:rPr>
          <w:b/>
          <w:sz w:val="28"/>
          <w:szCs w:val="28"/>
          <w:u w:val="single"/>
        </w:rPr>
      </w:pPr>
      <w:r>
        <w:rPr>
          <w:b/>
          <w:sz w:val="28"/>
          <w:szCs w:val="28"/>
          <w:u w:val="single"/>
        </w:rPr>
        <w:t xml:space="preserve"> February Frustration</w:t>
      </w:r>
      <w:r w:rsidR="00881821">
        <w:rPr>
          <w:b/>
          <w:sz w:val="28"/>
          <w:szCs w:val="28"/>
          <w:u w:val="single"/>
        </w:rPr>
        <w:t>s</w:t>
      </w:r>
    </w:p>
    <w:p w:rsidR="00FC653A" w:rsidRDefault="00FC653A" w:rsidP="00881821">
      <w:pPr>
        <w:spacing w:line="240" w:lineRule="auto"/>
        <w:rPr>
          <w:sz w:val="28"/>
          <w:szCs w:val="28"/>
        </w:rPr>
      </w:pPr>
      <w:r>
        <w:rPr>
          <w:sz w:val="28"/>
          <w:szCs w:val="28"/>
        </w:rPr>
        <w:t xml:space="preserve">Well we didn’t get the </w:t>
      </w:r>
      <w:r w:rsidRPr="00FC653A">
        <w:rPr>
          <w:i/>
          <w:sz w:val="28"/>
          <w:szCs w:val="28"/>
        </w:rPr>
        <w:t>Beast from the East</w:t>
      </w:r>
      <w:r>
        <w:rPr>
          <w:sz w:val="28"/>
          <w:szCs w:val="28"/>
        </w:rPr>
        <w:t xml:space="preserve"> as mentioned in last month’s blog. Instead we were treated to Storm Christoph and boy did it put down some rain. </w:t>
      </w:r>
    </w:p>
    <w:p w:rsidR="00667E4B" w:rsidRDefault="002315C9" w:rsidP="00881821">
      <w:pPr>
        <w:spacing w:line="240" w:lineRule="auto"/>
        <w:rPr>
          <w:sz w:val="28"/>
          <w:szCs w:val="28"/>
        </w:rPr>
      </w:pPr>
      <w:r>
        <w:rPr>
          <w:sz w:val="28"/>
          <w:szCs w:val="28"/>
        </w:rPr>
        <w:t xml:space="preserve">With us still not knowing whether the season is going to start on time, we do still need to </w:t>
      </w:r>
      <w:r w:rsidR="00FC653A">
        <w:rPr>
          <w:sz w:val="28"/>
          <w:szCs w:val="28"/>
        </w:rPr>
        <w:t>tend to our grounds. However</w:t>
      </w:r>
      <w:r w:rsidR="007143B4">
        <w:rPr>
          <w:sz w:val="28"/>
          <w:szCs w:val="28"/>
        </w:rPr>
        <w:t>,</w:t>
      </w:r>
      <w:r w:rsidR="00112E1D">
        <w:rPr>
          <w:sz w:val="28"/>
          <w:szCs w:val="28"/>
        </w:rPr>
        <w:t xml:space="preserve"> operations o</w:t>
      </w:r>
      <w:r>
        <w:rPr>
          <w:sz w:val="28"/>
          <w:szCs w:val="28"/>
        </w:rPr>
        <w:t xml:space="preserve">n the square and outfield </w:t>
      </w:r>
      <w:r w:rsidR="00FC653A">
        <w:rPr>
          <w:sz w:val="28"/>
          <w:szCs w:val="28"/>
        </w:rPr>
        <w:t xml:space="preserve">still </w:t>
      </w:r>
      <w:r>
        <w:rPr>
          <w:sz w:val="28"/>
          <w:szCs w:val="28"/>
        </w:rPr>
        <w:t>need to</w:t>
      </w:r>
      <w:r w:rsidR="00112E1D">
        <w:rPr>
          <w:sz w:val="28"/>
          <w:szCs w:val="28"/>
        </w:rPr>
        <w:t xml:space="preserve"> be </w:t>
      </w:r>
      <w:r w:rsidR="00FC653A">
        <w:rPr>
          <w:sz w:val="28"/>
          <w:szCs w:val="28"/>
        </w:rPr>
        <w:t xml:space="preserve">tackled but you will need to </w:t>
      </w:r>
      <w:r w:rsidR="00112E1D">
        <w:rPr>
          <w:sz w:val="28"/>
          <w:szCs w:val="28"/>
        </w:rPr>
        <w:t>f</w:t>
      </w:r>
      <w:r>
        <w:rPr>
          <w:sz w:val="28"/>
          <w:szCs w:val="28"/>
        </w:rPr>
        <w:t xml:space="preserve">lexible </w:t>
      </w:r>
      <w:r w:rsidR="00FC653A">
        <w:rPr>
          <w:sz w:val="28"/>
          <w:szCs w:val="28"/>
        </w:rPr>
        <w:t>and only carry out operations when conditions allow</w:t>
      </w:r>
      <w:r>
        <w:rPr>
          <w:sz w:val="28"/>
          <w:szCs w:val="28"/>
        </w:rPr>
        <w:t>, which as we speak are horrendous.</w:t>
      </w:r>
    </w:p>
    <w:p w:rsidR="00FC4929" w:rsidRDefault="00112E1D" w:rsidP="00881821">
      <w:pPr>
        <w:spacing w:line="240" w:lineRule="auto"/>
        <w:rPr>
          <w:sz w:val="28"/>
          <w:szCs w:val="28"/>
        </w:rPr>
      </w:pPr>
      <w:r>
        <w:rPr>
          <w:sz w:val="28"/>
          <w:szCs w:val="28"/>
        </w:rPr>
        <w:t>We have probably come to the end of solid tine operations unless your square is constructed with Mendip loam, as this has slightly lower clay content.</w:t>
      </w:r>
      <w:r w:rsidR="002315C9">
        <w:rPr>
          <w:sz w:val="28"/>
          <w:szCs w:val="28"/>
        </w:rPr>
        <w:t xml:space="preserve"> Look to top of</w:t>
      </w:r>
      <w:r w:rsidR="00FC4929">
        <w:rPr>
          <w:sz w:val="28"/>
          <w:szCs w:val="28"/>
        </w:rPr>
        <w:t>f</w:t>
      </w:r>
      <w:r w:rsidR="002315C9">
        <w:rPr>
          <w:sz w:val="28"/>
          <w:szCs w:val="28"/>
        </w:rPr>
        <w:t xml:space="preserve"> your square at 12-15mm and outfields at</w:t>
      </w:r>
      <w:r>
        <w:rPr>
          <w:sz w:val="28"/>
          <w:szCs w:val="28"/>
        </w:rPr>
        <w:t xml:space="preserve"> 18-20mm. Drag brush the square if dampness is evident before cutting.</w:t>
      </w:r>
      <w:r w:rsidR="004F65C4">
        <w:rPr>
          <w:sz w:val="28"/>
          <w:szCs w:val="28"/>
        </w:rPr>
        <w:t xml:space="preserve"> Consider sarrel rolling to pin </w:t>
      </w:r>
      <w:r w:rsidR="005E5C0A">
        <w:rPr>
          <w:sz w:val="28"/>
          <w:szCs w:val="28"/>
        </w:rPr>
        <w:t>prick and</w:t>
      </w:r>
      <w:r w:rsidR="004F65C4">
        <w:rPr>
          <w:sz w:val="28"/>
          <w:szCs w:val="28"/>
        </w:rPr>
        <w:t xml:space="preserve"> lightly roll the surface.</w:t>
      </w:r>
    </w:p>
    <w:p w:rsidR="00112E1D" w:rsidRDefault="0046011A" w:rsidP="00881821">
      <w:pPr>
        <w:spacing w:line="240" w:lineRule="auto"/>
        <w:rPr>
          <w:sz w:val="28"/>
          <w:szCs w:val="28"/>
        </w:rPr>
      </w:pPr>
      <w:r>
        <w:rPr>
          <w:sz w:val="28"/>
          <w:szCs w:val="28"/>
        </w:rPr>
        <w:t xml:space="preserve"> I have recently used a soil conditioner from Battersby’s on the square with good effect. While strengthening the grass it also inadvertently acts as a worm suppressant, but unfortunately it isn’t cheap. The instruction</w:t>
      </w:r>
      <w:r w:rsidR="00514E51">
        <w:rPr>
          <w:sz w:val="28"/>
          <w:szCs w:val="28"/>
        </w:rPr>
        <w:t>s</w:t>
      </w:r>
      <w:r>
        <w:rPr>
          <w:sz w:val="28"/>
          <w:szCs w:val="28"/>
        </w:rPr>
        <w:t xml:space="preserve"> say </w:t>
      </w:r>
      <w:r w:rsidRPr="00514E51">
        <w:rPr>
          <w:i/>
          <w:sz w:val="28"/>
          <w:szCs w:val="28"/>
        </w:rPr>
        <w:t>‘Rain needs to be due for best results.’</w:t>
      </w:r>
      <w:r>
        <w:rPr>
          <w:sz w:val="28"/>
          <w:szCs w:val="28"/>
        </w:rPr>
        <w:t xml:space="preserve"> </w:t>
      </w:r>
      <w:r w:rsidR="00514E51">
        <w:rPr>
          <w:sz w:val="28"/>
          <w:szCs w:val="28"/>
        </w:rPr>
        <w:t>I don’t think we should have any problems in Lancashire!!!!!</w:t>
      </w:r>
    </w:p>
    <w:p w:rsidR="00112E1D" w:rsidRDefault="00112E1D" w:rsidP="00881821">
      <w:pPr>
        <w:spacing w:line="240" w:lineRule="auto"/>
        <w:rPr>
          <w:sz w:val="28"/>
          <w:szCs w:val="28"/>
        </w:rPr>
      </w:pPr>
      <w:r>
        <w:rPr>
          <w:sz w:val="28"/>
          <w:szCs w:val="28"/>
        </w:rPr>
        <w:t xml:space="preserve">Satisfy yourself that equipment/machinery is up to scratch or at least booked in for a service. </w:t>
      </w:r>
      <w:r w:rsidR="005E5C0A">
        <w:rPr>
          <w:sz w:val="28"/>
          <w:szCs w:val="28"/>
        </w:rPr>
        <w:t xml:space="preserve">There is nothing more frustrating than a machine that is not cutting properly or keeps breaking down. </w:t>
      </w:r>
      <w:r>
        <w:rPr>
          <w:sz w:val="28"/>
          <w:szCs w:val="28"/>
        </w:rPr>
        <w:t>Diesel engines require cranking up on a weekly basis. Check that your mobile covers and sightscreens are up to the required standard.</w:t>
      </w:r>
    </w:p>
    <w:p w:rsidR="007B6C9F" w:rsidRPr="0046011A" w:rsidRDefault="00514E51" w:rsidP="00881821">
      <w:pPr>
        <w:spacing w:line="240" w:lineRule="auto"/>
        <w:rPr>
          <w:sz w:val="28"/>
          <w:szCs w:val="28"/>
        </w:rPr>
      </w:pPr>
      <w:r w:rsidRPr="0046011A">
        <w:rPr>
          <w:b/>
          <w:sz w:val="28"/>
          <w:szCs w:val="28"/>
        </w:rPr>
        <w:t>Checklist</w:t>
      </w:r>
      <w:r>
        <w:rPr>
          <w:b/>
          <w:sz w:val="28"/>
          <w:szCs w:val="28"/>
        </w:rPr>
        <w:t>:</w:t>
      </w:r>
      <w:r w:rsidR="0046011A">
        <w:rPr>
          <w:b/>
          <w:sz w:val="28"/>
          <w:szCs w:val="28"/>
        </w:rPr>
        <w:t xml:space="preserve">- </w:t>
      </w:r>
    </w:p>
    <w:p w:rsidR="007B6C9F" w:rsidRDefault="007B6C9F" w:rsidP="007B6C9F">
      <w:pPr>
        <w:pStyle w:val="ListParagraph"/>
        <w:numPr>
          <w:ilvl w:val="0"/>
          <w:numId w:val="3"/>
        </w:numPr>
        <w:spacing w:line="240" w:lineRule="auto"/>
        <w:rPr>
          <w:sz w:val="28"/>
          <w:szCs w:val="28"/>
        </w:rPr>
      </w:pPr>
      <w:r>
        <w:rPr>
          <w:sz w:val="28"/>
          <w:szCs w:val="28"/>
        </w:rPr>
        <w:t>Stumps &amp; Bails</w:t>
      </w:r>
    </w:p>
    <w:p w:rsidR="007B6C9F" w:rsidRDefault="007B6C9F" w:rsidP="007B6C9F">
      <w:pPr>
        <w:pStyle w:val="ListParagraph"/>
        <w:numPr>
          <w:ilvl w:val="0"/>
          <w:numId w:val="3"/>
        </w:numPr>
        <w:spacing w:line="240" w:lineRule="auto"/>
        <w:rPr>
          <w:sz w:val="28"/>
          <w:szCs w:val="28"/>
        </w:rPr>
      </w:pPr>
      <w:r>
        <w:rPr>
          <w:sz w:val="28"/>
          <w:szCs w:val="28"/>
        </w:rPr>
        <w:t>Fielding discs (48), bowling markers</w:t>
      </w:r>
    </w:p>
    <w:p w:rsidR="007B6C9F" w:rsidRDefault="007B6C9F" w:rsidP="007B6C9F">
      <w:pPr>
        <w:pStyle w:val="ListParagraph"/>
        <w:numPr>
          <w:ilvl w:val="0"/>
          <w:numId w:val="3"/>
        </w:numPr>
        <w:spacing w:line="240" w:lineRule="auto"/>
        <w:rPr>
          <w:sz w:val="28"/>
          <w:szCs w:val="28"/>
        </w:rPr>
      </w:pPr>
      <w:r>
        <w:rPr>
          <w:sz w:val="28"/>
          <w:szCs w:val="28"/>
        </w:rPr>
        <w:t>Boundary rope/Line marker/flags</w:t>
      </w:r>
    </w:p>
    <w:p w:rsidR="007B6C9F" w:rsidRDefault="007B6C9F" w:rsidP="007B6C9F">
      <w:pPr>
        <w:pStyle w:val="ListParagraph"/>
        <w:numPr>
          <w:ilvl w:val="0"/>
          <w:numId w:val="3"/>
        </w:numPr>
        <w:spacing w:line="240" w:lineRule="auto"/>
        <w:rPr>
          <w:sz w:val="28"/>
          <w:szCs w:val="28"/>
        </w:rPr>
      </w:pPr>
      <w:r>
        <w:rPr>
          <w:sz w:val="28"/>
          <w:szCs w:val="28"/>
        </w:rPr>
        <w:t xml:space="preserve">White/Blue marking </w:t>
      </w:r>
      <w:r w:rsidR="00514E51">
        <w:rPr>
          <w:sz w:val="28"/>
          <w:szCs w:val="28"/>
        </w:rPr>
        <w:t>paint, Sawdust</w:t>
      </w:r>
    </w:p>
    <w:p w:rsidR="007B6C9F" w:rsidRPr="00514E51" w:rsidRDefault="007B6C9F" w:rsidP="00514E51">
      <w:pPr>
        <w:pStyle w:val="ListParagraph"/>
        <w:numPr>
          <w:ilvl w:val="0"/>
          <w:numId w:val="3"/>
        </w:numPr>
        <w:spacing w:line="240" w:lineRule="auto"/>
        <w:rPr>
          <w:sz w:val="28"/>
          <w:szCs w:val="28"/>
        </w:rPr>
      </w:pPr>
      <w:r>
        <w:rPr>
          <w:sz w:val="28"/>
          <w:szCs w:val="28"/>
        </w:rPr>
        <w:lastRenderedPageBreak/>
        <w:t>Fuel (Diesel &amp; petrol)</w:t>
      </w:r>
      <w:r w:rsidR="00514E51">
        <w:rPr>
          <w:sz w:val="28"/>
          <w:szCs w:val="28"/>
        </w:rPr>
        <w:t>, Oil, WD40</w:t>
      </w:r>
    </w:p>
    <w:p w:rsidR="007B6C9F" w:rsidRDefault="007B6C9F" w:rsidP="007B6C9F">
      <w:pPr>
        <w:pStyle w:val="ListParagraph"/>
        <w:numPr>
          <w:ilvl w:val="0"/>
          <w:numId w:val="3"/>
        </w:numPr>
        <w:spacing w:line="240" w:lineRule="auto"/>
        <w:rPr>
          <w:sz w:val="28"/>
          <w:szCs w:val="28"/>
        </w:rPr>
      </w:pPr>
      <w:r>
        <w:rPr>
          <w:sz w:val="28"/>
          <w:szCs w:val="28"/>
        </w:rPr>
        <w:t>Popping crease frame/straight edge</w:t>
      </w:r>
    </w:p>
    <w:p w:rsidR="007B6C9F" w:rsidRDefault="007B6C9F" w:rsidP="007B6C9F">
      <w:pPr>
        <w:pStyle w:val="ListParagraph"/>
        <w:numPr>
          <w:ilvl w:val="0"/>
          <w:numId w:val="3"/>
        </w:numPr>
        <w:spacing w:line="240" w:lineRule="auto"/>
        <w:rPr>
          <w:sz w:val="28"/>
          <w:szCs w:val="28"/>
        </w:rPr>
      </w:pPr>
      <w:r>
        <w:rPr>
          <w:sz w:val="28"/>
          <w:szCs w:val="28"/>
        </w:rPr>
        <w:t>Stiff brush, wheelbarrow (tyre pressure)</w:t>
      </w:r>
    </w:p>
    <w:p w:rsidR="007B6C9F" w:rsidRDefault="007B6C9F" w:rsidP="007B6C9F">
      <w:pPr>
        <w:pStyle w:val="ListParagraph"/>
        <w:numPr>
          <w:ilvl w:val="0"/>
          <w:numId w:val="3"/>
        </w:numPr>
        <w:spacing w:line="240" w:lineRule="auto"/>
        <w:rPr>
          <w:sz w:val="28"/>
          <w:szCs w:val="28"/>
        </w:rPr>
      </w:pPr>
      <w:r>
        <w:rPr>
          <w:sz w:val="28"/>
          <w:szCs w:val="28"/>
        </w:rPr>
        <w:t>Loam and seed for repairs</w:t>
      </w:r>
    </w:p>
    <w:p w:rsidR="00FC653A" w:rsidRPr="00FC653A" w:rsidRDefault="00FC653A" w:rsidP="00FC653A">
      <w:pPr>
        <w:spacing w:line="240" w:lineRule="auto"/>
        <w:rPr>
          <w:sz w:val="28"/>
          <w:szCs w:val="28"/>
        </w:rPr>
      </w:pPr>
    </w:p>
    <w:p w:rsidR="00FC653A" w:rsidRPr="00FC653A" w:rsidRDefault="00FC653A" w:rsidP="00FC653A">
      <w:pPr>
        <w:rPr>
          <w:b/>
          <w:sz w:val="28"/>
          <w:szCs w:val="28"/>
        </w:rPr>
      </w:pPr>
      <w:r w:rsidRPr="00FC653A">
        <w:rPr>
          <w:b/>
          <w:sz w:val="28"/>
          <w:szCs w:val="28"/>
        </w:rPr>
        <w:t>LANCASHIRE PITCH ADVISOR SERVICES</w:t>
      </w:r>
    </w:p>
    <w:p w:rsidR="00FC653A" w:rsidRPr="00FC653A" w:rsidRDefault="007A1756" w:rsidP="00FC653A">
      <w:pPr>
        <w:rPr>
          <w:sz w:val="28"/>
          <w:szCs w:val="28"/>
        </w:rPr>
      </w:pPr>
      <w:r>
        <w:rPr>
          <w:sz w:val="28"/>
          <w:szCs w:val="28"/>
        </w:rPr>
        <w:t xml:space="preserve">Whilst the Pitch Advisors are mentioned on the main page here is a summary of what </w:t>
      </w:r>
      <w:r w:rsidR="00FC653A">
        <w:rPr>
          <w:sz w:val="28"/>
          <w:szCs w:val="28"/>
        </w:rPr>
        <w:t xml:space="preserve">services </w:t>
      </w:r>
      <w:r>
        <w:rPr>
          <w:sz w:val="28"/>
          <w:szCs w:val="28"/>
        </w:rPr>
        <w:t xml:space="preserve">are </w:t>
      </w:r>
      <w:r w:rsidR="00FC653A">
        <w:rPr>
          <w:sz w:val="28"/>
          <w:szCs w:val="28"/>
        </w:rPr>
        <w:t>provided by our County</w:t>
      </w:r>
      <w:r w:rsidR="00FC653A" w:rsidRPr="00FC653A">
        <w:rPr>
          <w:sz w:val="28"/>
          <w:szCs w:val="28"/>
        </w:rPr>
        <w:t xml:space="preserve"> Pitch Advisors</w:t>
      </w:r>
      <w:r w:rsidR="00FC653A">
        <w:rPr>
          <w:sz w:val="28"/>
          <w:szCs w:val="28"/>
        </w:rPr>
        <w:t>: -</w:t>
      </w:r>
    </w:p>
    <w:p w:rsidR="00FC653A" w:rsidRPr="00FC653A" w:rsidRDefault="00FC653A" w:rsidP="00FC653A">
      <w:pPr>
        <w:pStyle w:val="ListParagraph"/>
        <w:numPr>
          <w:ilvl w:val="0"/>
          <w:numId w:val="4"/>
        </w:numPr>
        <w:spacing w:after="160" w:line="259" w:lineRule="auto"/>
        <w:rPr>
          <w:sz w:val="28"/>
          <w:szCs w:val="28"/>
        </w:rPr>
      </w:pPr>
      <w:r w:rsidRPr="00FC653A">
        <w:rPr>
          <w:sz w:val="28"/>
          <w:szCs w:val="28"/>
        </w:rPr>
        <w:t>Verbal consultancies on ground and machinery issues. These will cost from £50 to £100 plus travelling, depending on the time taken</w:t>
      </w:r>
      <w:r w:rsidR="00FC4929">
        <w:rPr>
          <w:sz w:val="28"/>
          <w:szCs w:val="28"/>
        </w:rPr>
        <w:t>.</w:t>
      </w:r>
    </w:p>
    <w:p w:rsidR="00FC653A" w:rsidRPr="00FC653A" w:rsidRDefault="00FC653A" w:rsidP="00FC653A">
      <w:pPr>
        <w:pStyle w:val="ListParagraph"/>
        <w:numPr>
          <w:ilvl w:val="0"/>
          <w:numId w:val="4"/>
        </w:numPr>
        <w:spacing w:after="160" w:line="259" w:lineRule="auto"/>
        <w:rPr>
          <w:sz w:val="28"/>
          <w:szCs w:val="28"/>
        </w:rPr>
      </w:pPr>
      <w:r w:rsidRPr="00FC653A">
        <w:rPr>
          <w:sz w:val="28"/>
          <w:szCs w:val="28"/>
        </w:rPr>
        <w:t xml:space="preserve">Mini written reports on ground and machinery issues. These will cost from £75 to £150 plus </w:t>
      </w:r>
      <w:r w:rsidR="00FC4929" w:rsidRPr="00FC653A">
        <w:rPr>
          <w:sz w:val="28"/>
          <w:szCs w:val="28"/>
        </w:rPr>
        <w:t>travelling</w:t>
      </w:r>
      <w:r w:rsidRPr="00FC653A">
        <w:rPr>
          <w:sz w:val="28"/>
          <w:szCs w:val="28"/>
        </w:rPr>
        <w:t>, depending on the complexity of the issue.</w:t>
      </w:r>
    </w:p>
    <w:p w:rsidR="00FC653A" w:rsidRPr="00FC653A" w:rsidRDefault="00FC653A" w:rsidP="00FC653A">
      <w:pPr>
        <w:pStyle w:val="ListParagraph"/>
        <w:numPr>
          <w:ilvl w:val="0"/>
          <w:numId w:val="4"/>
        </w:numPr>
        <w:spacing w:after="160" w:line="259" w:lineRule="auto"/>
        <w:rPr>
          <w:sz w:val="28"/>
          <w:szCs w:val="28"/>
        </w:rPr>
      </w:pPr>
      <w:r w:rsidRPr="00FC653A">
        <w:rPr>
          <w:sz w:val="28"/>
          <w:szCs w:val="28"/>
        </w:rPr>
        <w:t xml:space="preserve"> Full Performance Quality Standard Report on a square or outfield. These are usually necessary as the first step if </w:t>
      </w:r>
      <w:r w:rsidR="00286632">
        <w:rPr>
          <w:sz w:val="28"/>
          <w:szCs w:val="28"/>
        </w:rPr>
        <w:t>Grant A</w:t>
      </w:r>
      <w:r w:rsidRPr="00FC653A">
        <w:rPr>
          <w:sz w:val="28"/>
          <w:szCs w:val="28"/>
        </w:rPr>
        <w:t xml:space="preserve">id or loan funding is to be sought from the ECB for such projects as pitch construction or outfield drainage. These cost £250 plus any soil sampling required (currently £95) and </w:t>
      </w:r>
      <w:r w:rsidR="00FC4929" w:rsidRPr="00FC653A">
        <w:rPr>
          <w:sz w:val="28"/>
          <w:szCs w:val="28"/>
        </w:rPr>
        <w:t>travelling</w:t>
      </w:r>
      <w:r w:rsidRPr="00FC653A">
        <w:rPr>
          <w:sz w:val="28"/>
          <w:szCs w:val="28"/>
        </w:rPr>
        <w:t>.</w:t>
      </w:r>
    </w:p>
    <w:p w:rsidR="00FC653A" w:rsidRPr="00FC653A" w:rsidRDefault="00FC653A" w:rsidP="00FC653A">
      <w:pPr>
        <w:ind w:left="360"/>
        <w:rPr>
          <w:sz w:val="28"/>
          <w:szCs w:val="28"/>
        </w:rPr>
      </w:pPr>
      <w:r w:rsidRPr="00FC653A">
        <w:rPr>
          <w:sz w:val="28"/>
          <w:szCs w:val="28"/>
        </w:rPr>
        <w:t>Also,</w:t>
      </w:r>
      <w:bookmarkStart w:id="0" w:name="_GoBack"/>
      <w:bookmarkEnd w:id="0"/>
      <w:r w:rsidRPr="00FC653A">
        <w:rPr>
          <w:sz w:val="28"/>
          <w:szCs w:val="28"/>
        </w:rPr>
        <w:t xml:space="preserve"> we have done site visits to assess and advise clubs to help new or struggling groundsmen to improve the facilities and advise committees on the best way forward with the resources they have.</w:t>
      </w:r>
    </w:p>
    <w:p w:rsidR="00FC653A" w:rsidRPr="00FC653A" w:rsidRDefault="00FC653A" w:rsidP="00FC653A">
      <w:pPr>
        <w:spacing w:line="240" w:lineRule="auto"/>
        <w:rPr>
          <w:sz w:val="28"/>
          <w:szCs w:val="28"/>
        </w:rPr>
      </w:pPr>
      <w:r w:rsidRPr="00FC653A">
        <w:rPr>
          <w:sz w:val="28"/>
          <w:szCs w:val="28"/>
        </w:rPr>
        <w:t>We also hold a stock of hire machinery on trailers to help with pitch renovation and winter maintenance. This includes top quality scarifiers, spikers and top dressers</w:t>
      </w:r>
      <w:r w:rsidR="00FC4929">
        <w:rPr>
          <w:sz w:val="28"/>
          <w:szCs w:val="28"/>
        </w:rPr>
        <w:t>.</w:t>
      </w:r>
    </w:p>
    <w:sectPr w:rsidR="00FC653A" w:rsidRPr="00FC653A" w:rsidSect="000727BD">
      <w:pgSz w:w="11906" w:h="16838"/>
      <w:pgMar w:top="1134"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E71"/>
    <w:multiLevelType w:val="hybridMultilevel"/>
    <w:tmpl w:val="7DAE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90C9C"/>
    <w:multiLevelType w:val="hybridMultilevel"/>
    <w:tmpl w:val="2D047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6A738B"/>
    <w:multiLevelType w:val="hybridMultilevel"/>
    <w:tmpl w:val="D6A2AD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2302564"/>
    <w:multiLevelType w:val="hybridMultilevel"/>
    <w:tmpl w:val="2992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A2F"/>
    <w:rsid w:val="000727BD"/>
    <w:rsid w:val="00112E1D"/>
    <w:rsid w:val="002315C9"/>
    <w:rsid w:val="00276092"/>
    <w:rsid w:val="00286632"/>
    <w:rsid w:val="0046011A"/>
    <w:rsid w:val="004F65C4"/>
    <w:rsid w:val="00514E51"/>
    <w:rsid w:val="005E5C0A"/>
    <w:rsid w:val="00660A2F"/>
    <w:rsid w:val="00667E4B"/>
    <w:rsid w:val="007143B4"/>
    <w:rsid w:val="007A1756"/>
    <w:rsid w:val="007B6C9F"/>
    <w:rsid w:val="00881821"/>
    <w:rsid w:val="009E40C4"/>
    <w:rsid w:val="00A45A82"/>
    <w:rsid w:val="00B36FC1"/>
    <w:rsid w:val="00B975DB"/>
    <w:rsid w:val="00C244D7"/>
    <w:rsid w:val="00C555EC"/>
    <w:rsid w:val="00CF252A"/>
    <w:rsid w:val="00D64293"/>
    <w:rsid w:val="00D95C17"/>
    <w:rsid w:val="00DF05BD"/>
    <w:rsid w:val="00ED5B74"/>
    <w:rsid w:val="00FC4929"/>
    <w:rsid w:val="00FC653A"/>
    <w:rsid w:val="00FF68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2F"/>
    <w:pPr>
      <w:ind w:left="720"/>
      <w:contextualSpacing/>
    </w:pPr>
  </w:style>
  <w:style w:type="paragraph" w:styleId="BalloonText">
    <w:name w:val="Balloon Text"/>
    <w:basedOn w:val="Normal"/>
    <w:link w:val="BalloonTextChar"/>
    <w:uiPriority w:val="99"/>
    <w:semiHidden/>
    <w:unhideWhenUsed/>
    <w:rsid w:val="0066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2021-01-28T10:21:00Z</dcterms:created>
  <dcterms:modified xsi:type="dcterms:W3CDTF">2021-01-30T16:01:00Z</dcterms:modified>
</cp:coreProperties>
</file>