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C89B7" w14:textId="58760697" w:rsidR="0095677C" w:rsidRDefault="0095677C" w:rsidP="00616BE2">
      <w:pPr>
        <w:spacing w:line="240" w:lineRule="auto"/>
        <w:jc w:val="center"/>
      </w:pPr>
      <w:r w:rsidRPr="004A0AF4">
        <w:rPr>
          <w:noProof/>
          <w:lang w:eastAsia="en-GB"/>
        </w:rPr>
        <w:drawing>
          <wp:inline distT="0" distB="0" distL="0" distR="0" wp14:anchorId="60BE83BA" wp14:editId="357EB1C1">
            <wp:extent cx="1156784"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56784" cy="1266825"/>
                    </a:xfrm>
                    <a:prstGeom prst="rect">
                      <a:avLst/>
                    </a:prstGeom>
                    <a:noFill/>
                    <a:ln w="9525">
                      <a:noFill/>
                      <a:miter lim="800000"/>
                      <a:headEnd/>
                      <a:tailEnd/>
                    </a:ln>
                  </pic:spPr>
                </pic:pic>
              </a:graphicData>
            </a:graphic>
          </wp:inline>
        </w:drawing>
      </w:r>
    </w:p>
    <w:p w14:paraId="06FC016F" w14:textId="3E3688E9" w:rsidR="0095677C" w:rsidRPr="004A0AF4" w:rsidRDefault="0095677C" w:rsidP="0095677C">
      <w:pPr>
        <w:spacing w:line="240" w:lineRule="auto"/>
        <w:rPr>
          <w:b/>
          <w:color w:val="C00000"/>
          <w:sz w:val="24"/>
          <w:szCs w:val="24"/>
        </w:rPr>
      </w:pPr>
      <w:r>
        <w:t xml:space="preserve">                                                                  </w:t>
      </w:r>
      <w:r w:rsidR="00616BE2">
        <w:t xml:space="preserve">   </w:t>
      </w:r>
      <w:r>
        <w:t xml:space="preserve"> </w:t>
      </w:r>
      <w:r>
        <w:rPr>
          <w:b/>
          <w:color w:val="C00000"/>
          <w:sz w:val="24"/>
          <w:szCs w:val="24"/>
        </w:rPr>
        <w:t>Ground</w:t>
      </w:r>
      <w:r w:rsidRPr="004A0AF4">
        <w:rPr>
          <w:b/>
          <w:color w:val="C00000"/>
          <w:sz w:val="24"/>
          <w:szCs w:val="24"/>
        </w:rPr>
        <w:t xml:space="preserve">s Association </w:t>
      </w:r>
    </w:p>
    <w:p w14:paraId="0CCFAB89" w14:textId="77777777" w:rsidR="0095677C" w:rsidRPr="00616BE2" w:rsidRDefault="0095677C" w:rsidP="0095677C">
      <w:pPr>
        <w:spacing w:line="240" w:lineRule="auto"/>
        <w:rPr>
          <w:rFonts w:ascii="Arial" w:hAnsi="Arial" w:cs="Arial"/>
          <w:b/>
          <w:sz w:val="24"/>
          <w:szCs w:val="24"/>
        </w:rPr>
      </w:pPr>
      <w:r w:rsidRPr="00616BE2">
        <w:rPr>
          <w:rFonts w:ascii="Arial" w:hAnsi="Arial" w:cs="Arial"/>
          <w:b/>
          <w:sz w:val="24"/>
          <w:szCs w:val="24"/>
        </w:rPr>
        <w:t>Pitch Advisors April Blog</w:t>
      </w:r>
    </w:p>
    <w:p w14:paraId="15F460B1" w14:textId="77777777" w:rsidR="0095677C" w:rsidRPr="00616BE2" w:rsidRDefault="0095677C" w:rsidP="0095677C">
      <w:pPr>
        <w:spacing w:line="240" w:lineRule="auto"/>
        <w:jc w:val="center"/>
        <w:rPr>
          <w:rFonts w:ascii="Arial" w:hAnsi="Arial" w:cs="Arial"/>
          <w:b/>
          <w:sz w:val="24"/>
          <w:szCs w:val="24"/>
          <w:u w:val="single"/>
        </w:rPr>
      </w:pPr>
      <w:r w:rsidRPr="00616BE2">
        <w:rPr>
          <w:rFonts w:ascii="Arial" w:hAnsi="Arial" w:cs="Arial"/>
          <w:b/>
          <w:sz w:val="24"/>
          <w:szCs w:val="24"/>
          <w:u w:val="single"/>
        </w:rPr>
        <w:t xml:space="preserve"> Apprehensive April</w:t>
      </w:r>
    </w:p>
    <w:p w14:paraId="5B2E296F" w14:textId="77777777" w:rsidR="0095677C" w:rsidRPr="00616BE2" w:rsidRDefault="0095677C" w:rsidP="0095677C">
      <w:pPr>
        <w:spacing w:line="240" w:lineRule="auto"/>
        <w:rPr>
          <w:rFonts w:ascii="Arial" w:hAnsi="Arial" w:cs="Arial"/>
          <w:sz w:val="24"/>
          <w:szCs w:val="24"/>
        </w:rPr>
      </w:pPr>
      <w:r w:rsidRPr="00616BE2">
        <w:rPr>
          <w:rFonts w:ascii="Arial" w:hAnsi="Arial" w:cs="Arial"/>
          <w:sz w:val="24"/>
          <w:szCs w:val="24"/>
        </w:rPr>
        <w:t>With the</w:t>
      </w:r>
      <w:r w:rsidR="00683D1F" w:rsidRPr="00616BE2">
        <w:rPr>
          <w:rFonts w:ascii="Arial" w:hAnsi="Arial" w:cs="Arial"/>
          <w:sz w:val="24"/>
          <w:szCs w:val="24"/>
        </w:rPr>
        <w:t xml:space="preserve"> lifting of restrictions, cricket can hopefully return to a somewhat near as normal season.</w:t>
      </w:r>
    </w:p>
    <w:p w14:paraId="14F87DF0" w14:textId="77777777" w:rsidR="00683D1F" w:rsidRPr="00616BE2" w:rsidRDefault="00683D1F" w:rsidP="0095677C">
      <w:pPr>
        <w:spacing w:line="240" w:lineRule="auto"/>
        <w:rPr>
          <w:rFonts w:ascii="Arial" w:hAnsi="Arial" w:cs="Arial"/>
          <w:sz w:val="24"/>
          <w:szCs w:val="24"/>
        </w:rPr>
      </w:pPr>
      <w:r w:rsidRPr="00616BE2">
        <w:rPr>
          <w:rFonts w:ascii="Arial" w:hAnsi="Arial" w:cs="Arial"/>
          <w:sz w:val="24"/>
          <w:szCs w:val="24"/>
        </w:rPr>
        <w:t xml:space="preserve">Squares and outfields should by now </w:t>
      </w:r>
      <w:r w:rsidR="00B25AC8" w:rsidRPr="00616BE2">
        <w:rPr>
          <w:rFonts w:ascii="Arial" w:hAnsi="Arial" w:cs="Arial"/>
          <w:sz w:val="24"/>
          <w:szCs w:val="24"/>
        </w:rPr>
        <w:t xml:space="preserve">be </w:t>
      </w:r>
      <w:r w:rsidRPr="00616BE2">
        <w:rPr>
          <w:rFonts w:ascii="Arial" w:hAnsi="Arial" w:cs="Arial"/>
          <w:sz w:val="24"/>
          <w:szCs w:val="24"/>
        </w:rPr>
        <w:t>beginning to look the business with the square correctly marked out (see last month’s blog) and pre season rolling well under way. As usual, please only carry out rolling when the conditions are right i.e. enough moisture to allow good consolidation. Regarding outfields, as well as mowing consider raking, scarifying or harrowing to raise the grass sward.</w:t>
      </w:r>
    </w:p>
    <w:p w14:paraId="1C042845" w14:textId="77777777" w:rsidR="00683D1F" w:rsidRPr="00616BE2" w:rsidRDefault="00683D1F" w:rsidP="0095677C">
      <w:pPr>
        <w:spacing w:line="240" w:lineRule="auto"/>
        <w:rPr>
          <w:rFonts w:ascii="Arial" w:hAnsi="Arial" w:cs="Arial"/>
          <w:sz w:val="24"/>
          <w:szCs w:val="24"/>
        </w:rPr>
      </w:pPr>
      <w:r w:rsidRPr="00616BE2">
        <w:rPr>
          <w:rFonts w:ascii="Arial" w:hAnsi="Arial" w:cs="Arial"/>
          <w:sz w:val="24"/>
          <w:szCs w:val="24"/>
        </w:rPr>
        <w:t>If you haven’t as yet managed to put down a spring/summer fertiliser there is still time. 3 x 20Kg bags should be about right for a 15 pitch square.</w:t>
      </w:r>
    </w:p>
    <w:p w14:paraId="6689AEDD" w14:textId="77777777" w:rsidR="00683D1F" w:rsidRPr="00616BE2" w:rsidRDefault="00683D1F" w:rsidP="0095677C">
      <w:pPr>
        <w:spacing w:line="240" w:lineRule="auto"/>
        <w:rPr>
          <w:rFonts w:ascii="Arial" w:hAnsi="Arial" w:cs="Arial"/>
          <w:sz w:val="24"/>
          <w:szCs w:val="24"/>
        </w:rPr>
      </w:pPr>
      <w:r w:rsidRPr="00616BE2">
        <w:rPr>
          <w:rFonts w:ascii="Arial" w:hAnsi="Arial" w:cs="Arial"/>
          <w:sz w:val="24"/>
          <w:szCs w:val="24"/>
          <w:u w:val="single"/>
        </w:rPr>
        <w:t>Check List for the opening day</w:t>
      </w:r>
      <w:r w:rsidRPr="00616BE2">
        <w:rPr>
          <w:rFonts w:ascii="Arial" w:hAnsi="Arial" w:cs="Arial"/>
          <w:sz w:val="24"/>
          <w:szCs w:val="24"/>
        </w:rPr>
        <w:t>.</w:t>
      </w:r>
    </w:p>
    <w:p w14:paraId="4B063F48" w14:textId="77777777" w:rsidR="00683D1F" w:rsidRPr="00616BE2" w:rsidRDefault="00683D1F" w:rsidP="00683D1F">
      <w:pPr>
        <w:pStyle w:val="ListParagraph"/>
        <w:numPr>
          <w:ilvl w:val="0"/>
          <w:numId w:val="1"/>
        </w:numPr>
        <w:spacing w:line="240" w:lineRule="auto"/>
        <w:rPr>
          <w:rFonts w:ascii="Arial" w:hAnsi="Arial" w:cs="Arial"/>
          <w:sz w:val="24"/>
          <w:szCs w:val="24"/>
        </w:rPr>
      </w:pPr>
      <w:r w:rsidRPr="00616BE2">
        <w:rPr>
          <w:rFonts w:ascii="Arial" w:hAnsi="Arial" w:cs="Arial"/>
          <w:sz w:val="24"/>
          <w:szCs w:val="24"/>
        </w:rPr>
        <w:t>Sightscreens and front board</w:t>
      </w:r>
    </w:p>
    <w:p w14:paraId="49B695AE" w14:textId="77777777" w:rsidR="00683D1F" w:rsidRPr="00616BE2" w:rsidRDefault="00683D1F" w:rsidP="00683D1F">
      <w:pPr>
        <w:pStyle w:val="ListParagraph"/>
        <w:numPr>
          <w:ilvl w:val="0"/>
          <w:numId w:val="1"/>
        </w:numPr>
        <w:spacing w:line="240" w:lineRule="auto"/>
        <w:rPr>
          <w:rFonts w:ascii="Arial" w:hAnsi="Arial" w:cs="Arial"/>
          <w:sz w:val="24"/>
          <w:szCs w:val="24"/>
        </w:rPr>
      </w:pPr>
      <w:r w:rsidRPr="00616BE2">
        <w:rPr>
          <w:rFonts w:ascii="Arial" w:hAnsi="Arial" w:cs="Arial"/>
          <w:sz w:val="24"/>
          <w:szCs w:val="24"/>
        </w:rPr>
        <w:t>Sawdust (not shavings)</w:t>
      </w:r>
    </w:p>
    <w:p w14:paraId="7C991CF5" w14:textId="77777777" w:rsidR="00683D1F" w:rsidRPr="00616BE2" w:rsidRDefault="00683D1F" w:rsidP="00683D1F">
      <w:pPr>
        <w:pStyle w:val="ListParagraph"/>
        <w:numPr>
          <w:ilvl w:val="0"/>
          <w:numId w:val="1"/>
        </w:numPr>
        <w:spacing w:line="240" w:lineRule="auto"/>
        <w:rPr>
          <w:rFonts w:ascii="Arial" w:hAnsi="Arial" w:cs="Arial"/>
          <w:sz w:val="24"/>
          <w:szCs w:val="24"/>
        </w:rPr>
      </w:pPr>
      <w:r w:rsidRPr="00616BE2">
        <w:rPr>
          <w:rFonts w:ascii="Arial" w:hAnsi="Arial" w:cs="Arial"/>
          <w:sz w:val="24"/>
          <w:szCs w:val="24"/>
        </w:rPr>
        <w:t>Boundary rope or line marker</w:t>
      </w:r>
    </w:p>
    <w:p w14:paraId="18F8E0A9" w14:textId="77777777" w:rsidR="00683D1F" w:rsidRPr="00616BE2" w:rsidRDefault="00683D1F" w:rsidP="00683D1F">
      <w:pPr>
        <w:pStyle w:val="ListParagraph"/>
        <w:numPr>
          <w:ilvl w:val="0"/>
          <w:numId w:val="1"/>
        </w:numPr>
        <w:spacing w:line="240" w:lineRule="auto"/>
        <w:rPr>
          <w:rFonts w:ascii="Arial" w:hAnsi="Arial" w:cs="Arial"/>
          <w:sz w:val="24"/>
          <w:szCs w:val="24"/>
        </w:rPr>
      </w:pPr>
      <w:r w:rsidRPr="00616BE2">
        <w:rPr>
          <w:rFonts w:ascii="Arial" w:hAnsi="Arial" w:cs="Arial"/>
          <w:sz w:val="24"/>
          <w:szCs w:val="24"/>
        </w:rPr>
        <w:t>Fielding discs (46/48 and preferably rubber)</w:t>
      </w:r>
    </w:p>
    <w:p w14:paraId="1ECF7E66" w14:textId="77777777" w:rsidR="00683D1F" w:rsidRPr="00616BE2" w:rsidRDefault="00683D1F" w:rsidP="00683D1F">
      <w:pPr>
        <w:pStyle w:val="ListParagraph"/>
        <w:numPr>
          <w:ilvl w:val="0"/>
          <w:numId w:val="1"/>
        </w:numPr>
        <w:spacing w:line="240" w:lineRule="auto"/>
        <w:rPr>
          <w:rFonts w:ascii="Arial" w:hAnsi="Arial" w:cs="Arial"/>
          <w:sz w:val="24"/>
          <w:szCs w:val="24"/>
        </w:rPr>
      </w:pPr>
      <w:r w:rsidRPr="00616BE2">
        <w:rPr>
          <w:rFonts w:ascii="Arial" w:hAnsi="Arial" w:cs="Arial"/>
          <w:sz w:val="24"/>
          <w:szCs w:val="24"/>
        </w:rPr>
        <w:t>Roll-on covers and flat sheets</w:t>
      </w:r>
    </w:p>
    <w:p w14:paraId="1930E214" w14:textId="77777777" w:rsidR="00683D1F" w:rsidRPr="00616BE2" w:rsidRDefault="00683D1F" w:rsidP="00683D1F">
      <w:pPr>
        <w:pStyle w:val="ListParagraph"/>
        <w:numPr>
          <w:ilvl w:val="0"/>
          <w:numId w:val="1"/>
        </w:numPr>
        <w:spacing w:line="240" w:lineRule="auto"/>
        <w:rPr>
          <w:rFonts w:ascii="Arial" w:hAnsi="Arial" w:cs="Arial"/>
          <w:sz w:val="24"/>
          <w:szCs w:val="24"/>
        </w:rPr>
      </w:pPr>
      <w:r w:rsidRPr="00616BE2">
        <w:rPr>
          <w:rFonts w:ascii="Arial" w:hAnsi="Arial" w:cs="Arial"/>
          <w:sz w:val="24"/>
          <w:szCs w:val="24"/>
        </w:rPr>
        <w:t>Germination sheets</w:t>
      </w:r>
    </w:p>
    <w:p w14:paraId="035DD6A3" w14:textId="77777777" w:rsidR="00683D1F" w:rsidRPr="00616BE2" w:rsidRDefault="00683D1F" w:rsidP="00683D1F">
      <w:pPr>
        <w:pStyle w:val="ListParagraph"/>
        <w:numPr>
          <w:ilvl w:val="0"/>
          <w:numId w:val="1"/>
        </w:numPr>
        <w:spacing w:line="240" w:lineRule="auto"/>
        <w:rPr>
          <w:rFonts w:ascii="Arial" w:hAnsi="Arial" w:cs="Arial"/>
          <w:sz w:val="24"/>
          <w:szCs w:val="24"/>
        </w:rPr>
      </w:pPr>
      <w:r w:rsidRPr="00616BE2">
        <w:rPr>
          <w:rFonts w:ascii="Arial" w:hAnsi="Arial" w:cs="Arial"/>
          <w:sz w:val="24"/>
          <w:szCs w:val="24"/>
        </w:rPr>
        <w:t>Fuel – diesel and petrol</w:t>
      </w:r>
    </w:p>
    <w:p w14:paraId="41FFD5A0" w14:textId="77777777" w:rsidR="00683D1F" w:rsidRPr="00616BE2" w:rsidRDefault="00683D1F" w:rsidP="00683D1F">
      <w:pPr>
        <w:pStyle w:val="ListParagraph"/>
        <w:numPr>
          <w:ilvl w:val="0"/>
          <w:numId w:val="1"/>
        </w:numPr>
        <w:spacing w:line="240" w:lineRule="auto"/>
        <w:rPr>
          <w:rFonts w:ascii="Arial" w:hAnsi="Arial" w:cs="Arial"/>
          <w:sz w:val="24"/>
          <w:szCs w:val="24"/>
        </w:rPr>
      </w:pPr>
      <w:r w:rsidRPr="00616BE2">
        <w:rPr>
          <w:rFonts w:ascii="Arial" w:hAnsi="Arial" w:cs="Arial"/>
          <w:sz w:val="24"/>
          <w:szCs w:val="24"/>
        </w:rPr>
        <w:t>Stumps, bails and bowlers markers</w:t>
      </w:r>
    </w:p>
    <w:p w14:paraId="0EB32DA0" w14:textId="77777777" w:rsidR="00683D1F" w:rsidRPr="00616BE2" w:rsidRDefault="00683D1F" w:rsidP="00683D1F">
      <w:pPr>
        <w:pStyle w:val="ListParagraph"/>
        <w:numPr>
          <w:ilvl w:val="0"/>
          <w:numId w:val="1"/>
        </w:numPr>
        <w:spacing w:line="240" w:lineRule="auto"/>
        <w:rPr>
          <w:rFonts w:ascii="Arial" w:hAnsi="Arial" w:cs="Arial"/>
          <w:sz w:val="24"/>
          <w:szCs w:val="24"/>
        </w:rPr>
      </w:pPr>
      <w:r w:rsidRPr="00616BE2">
        <w:rPr>
          <w:rFonts w:ascii="Arial" w:hAnsi="Arial" w:cs="Arial"/>
          <w:sz w:val="24"/>
          <w:szCs w:val="24"/>
        </w:rPr>
        <w:t>Stump gauge</w:t>
      </w:r>
    </w:p>
    <w:p w14:paraId="0AEA0614" w14:textId="77777777" w:rsidR="00683D1F" w:rsidRPr="00616BE2" w:rsidRDefault="00683D1F" w:rsidP="00683D1F">
      <w:pPr>
        <w:pStyle w:val="ListParagraph"/>
        <w:numPr>
          <w:ilvl w:val="0"/>
          <w:numId w:val="1"/>
        </w:numPr>
        <w:spacing w:line="240" w:lineRule="auto"/>
        <w:rPr>
          <w:rFonts w:ascii="Arial" w:hAnsi="Arial" w:cs="Arial"/>
          <w:sz w:val="24"/>
          <w:szCs w:val="24"/>
        </w:rPr>
      </w:pPr>
      <w:r w:rsidRPr="00616BE2">
        <w:rPr>
          <w:rFonts w:ascii="Arial" w:hAnsi="Arial" w:cs="Arial"/>
          <w:sz w:val="24"/>
          <w:szCs w:val="24"/>
        </w:rPr>
        <w:t>Seed and loam for repairs</w:t>
      </w:r>
    </w:p>
    <w:p w14:paraId="4EF7F486" w14:textId="77777777" w:rsidR="00683D1F" w:rsidRPr="00616BE2" w:rsidRDefault="00683D1F" w:rsidP="00683D1F">
      <w:pPr>
        <w:pStyle w:val="ListParagraph"/>
        <w:numPr>
          <w:ilvl w:val="0"/>
          <w:numId w:val="1"/>
        </w:numPr>
        <w:spacing w:line="240" w:lineRule="auto"/>
        <w:rPr>
          <w:rFonts w:ascii="Arial" w:hAnsi="Arial" w:cs="Arial"/>
          <w:sz w:val="24"/>
          <w:szCs w:val="24"/>
        </w:rPr>
      </w:pPr>
      <w:r w:rsidRPr="00616BE2">
        <w:rPr>
          <w:rFonts w:ascii="Arial" w:hAnsi="Arial" w:cs="Arial"/>
          <w:sz w:val="24"/>
          <w:szCs w:val="24"/>
        </w:rPr>
        <w:t>Straight edge and marking frame</w:t>
      </w:r>
    </w:p>
    <w:p w14:paraId="196C888E" w14:textId="77777777" w:rsidR="00683D1F" w:rsidRPr="00616BE2" w:rsidRDefault="00683D1F" w:rsidP="00683D1F">
      <w:pPr>
        <w:pStyle w:val="ListParagraph"/>
        <w:numPr>
          <w:ilvl w:val="0"/>
          <w:numId w:val="1"/>
        </w:numPr>
        <w:spacing w:line="240" w:lineRule="auto"/>
        <w:rPr>
          <w:rFonts w:ascii="Arial" w:hAnsi="Arial" w:cs="Arial"/>
          <w:sz w:val="24"/>
          <w:szCs w:val="24"/>
        </w:rPr>
      </w:pPr>
      <w:r w:rsidRPr="00616BE2">
        <w:rPr>
          <w:rFonts w:ascii="Arial" w:hAnsi="Arial" w:cs="Arial"/>
          <w:sz w:val="24"/>
          <w:szCs w:val="24"/>
        </w:rPr>
        <w:t>Engine oil and WD40</w:t>
      </w:r>
    </w:p>
    <w:p w14:paraId="73BF7B30" w14:textId="77777777" w:rsidR="00683D1F" w:rsidRPr="00616BE2" w:rsidRDefault="00683D1F" w:rsidP="00683D1F">
      <w:pPr>
        <w:pStyle w:val="ListParagraph"/>
        <w:numPr>
          <w:ilvl w:val="0"/>
          <w:numId w:val="1"/>
        </w:numPr>
        <w:spacing w:line="240" w:lineRule="auto"/>
        <w:rPr>
          <w:rFonts w:ascii="Arial" w:hAnsi="Arial" w:cs="Arial"/>
          <w:sz w:val="24"/>
          <w:szCs w:val="24"/>
        </w:rPr>
      </w:pPr>
      <w:r w:rsidRPr="00616BE2">
        <w:rPr>
          <w:rFonts w:ascii="Arial" w:hAnsi="Arial" w:cs="Arial"/>
          <w:sz w:val="24"/>
          <w:szCs w:val="24"/>
        </w:rPr>
        <w:t>Tyres inflated to correct pressure</w:t>
      </w:r>
    </w:p>
    <w:p w14:paraId="13E5C4D8" w14:textId="77777777" w:rsidR="00E6411B" w:rsidRPr="00616BE2" w:rsidRDefault="00E6411B" w:rsidP="00E6411B">
      <w:pPr>
        <w:pStyle w:val="ListParagraph"/>
        <w:spacing w:line="240" w:lineRule="auto"/>
        <w:ind w:left="786"/>
        <w:rPr>
          <w:rFonts w:ascii="Arial" w:hAnsi="Arial" w:cs="Arial"/>
          <w:sz w:val="24"/>
          <w:szCs w:val="24"/>
        </w:rPr>
      </w:pPr>
    </w:p>
    <w:p w14:paraId="70BD553A" w14:textId="77777777" w:rsidR="00E6411B" w:rsidRPr="00616BE2" w:rsidRDefault="00E6411B" w:rsidP="00E6411B">
      <w:pPr>
        <w:pStyle w:val="ListParagraph"/>
        <w:spacing w:line="240" w:lineRule="auto"/>
        <w:ind w:left="0"/>
        <w:rPr>
          <w:rFonts w:ascii="Arial" w:hAnsi="Arial" w:cs="Arial"/>
          <w:sz w:val="24"/>
          <w:szCs w:val="24"/>
          <w:u w:val="single"/>
        </w:rPr>
      </w:pPr>
      <w:r w:rsidRPr="00616BE2">
        <w:rPr>
          <w:rFonts w:ascii="Arial" w:hAnsi="Arial" w:cs="Arial"/>
          <w:sz w:val="24"/>
          <w:szCs w:val="24"/>
          <w:u w:val="single"/>
        </w:rPr>
        <w:t>A point of reflection – all be it from a distance</w:t>
      </w:r>
    </w:p>
    <w:p w14:paraId="2A7B8C35" w14:textId="77777777" w:rsidR="00E87C7B" w:rsidRPr="00616BE2" w:rsidRDefault="00E6411B" w:rsidP="00DA1181">
      <w:pPr>
        <w:pStyle w:val="ListParagraph"/>
        <w:spacing w:line="240" w:lineRule="auto"/>
        <w:ind w:left="0"/>
        <w:rPr>
          <w:rFonts w:ascii="Arial" w:hAnsi="Arial" w:cs="Arial"/>
          <w:sz w:val="24"/>
          <w:szCs w:val="24"/>
        </w:rPr>
      </w:pPr>
      <w:r w:rsidRPr="00616BE2">
        <w:rPr>
          <w:rFonts w:ascii="Arial" w:hAnsi="Arial" w:cs="Arial"/>
          <w:sz w:val="24"/>
          <w:szCs w:val="24"/>
        </w:rPr>
        <w:t>On the subject of pitch standards, I am absolutely astonished that the Eng v India Test matches were played on pitches where the ball was exploding on Day 1 and each Test lasting less than half of the 5 day allocation. In comparison, the pitches produced for the ODI’s and T20’s were Test match standard with 600+ runs scored and yet the Indian inspection said that the Test pitches were up to standard! I rest my case</w:t>
      </w:r>
    </w:p>
    <w:sectPr w:rsidR="00E87C7B" w:rsidRPr="00616BE2" w:rsidSect="00B25AC8">
      <w:pgSz w:w="11906" w:h="16838"/>
      <w:pgMar w:top="567" w:right="1361" w:bottom="96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836CA"/>
    <w:multiLevelType w:val="hybridMultilevel"/>
    <w:tmpl w:val="634CDC42"/>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7C"/>
    <w:rsid w:val="00616BE2"/>
    <w:rsid w:val="00683D1F"/>
    <w:rsid w:val="0095677C"/>
    <w:rsid w:val="00B25AC8"/>
    <w:rsid w:val="00DA1181"/>
    <w:rsid w:val="00E6411B"/>
    <w:rsid w:val="00E87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5F5C"/>
  <w15:docId w15:val="{DAA54079-4FF4-41D1-BFAF-D794C08E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77C"/>
    <w:rPr>
      <w:color w:val="0000FF"/>
      <w:u w:val="single"/>
    </w:rPr>
  </w:style>
  <w:style w:type="paragraph" w:styleId="BalloonText">
    <w:name w:val="Balloon Text"/>
    <w:basedOn w:val="Normal"/>
    <w:link w:val="BalloonTextChar"/>
    <w:uiPriority w:val="99"/>
    <w:semiHidden/>
    <w:unhideWhenUsed/>
    <w:rsid w:val="0095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7C"/>
    <w:rPr>
      <w:rFonts w:ascii="Tahoma" w:hAnsi="Tahoma" w:cs="Tahoma"/>
      <w:sz w:val="16"/>
      <w:szCs w:val="16"/>
    </w:rPr>
  </w:style>
  <w:style w:type="paragraph" w:styleId="ListParagraph">
    <w:name w:val="List Paragraph"/>
    <w:basedOn w:val="Normal"/>
    <w:uiPriority w:val="34"/>
    <w:qFormat/>
    <w:rsid w:val="00683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62122-F3B3-4DBE-B69E-A0FDECE0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 Glover</cp:lastModifiedBy>
  <cp:revision>2</cp:revision>
  <dcterms:created xsi:type="dcterms:W3CDTF">2021-04-07T08:16:00Z</dcterms:created>
  <dcterms:modified xsi:type="dcterms:W3CDTF">2021-04-07T08:16:00Z</dcterms:modified>
</cp:coreProperties>
</file>